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006FD" w:rsidRPr="002E4740" w:rsidP="00F006FD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F006FD" w:rsidRPr="002E4740" w:rsidP="00F006F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22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B420FA" w:rsidP="00F006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23-27 ŞUBAT 2026</w:t>
      </w:r>
    </w:p>
    <w:p w:rsidR="00F006FD" w:rsidP="00B420FA">
      <w:pPr>
        <w:jc w:val="right"/>
        <w:rPr>
          <w:rFonts w:ascii="Arial" w:hAnsi="Arial" w:cs="Arial"/>
          <w:b/>
        </w:rPr>
      </w:pPr>
    </w:p>
    <w:p w:rsidR="00F006FD" w:rsidP="00B420FA">
      <w:pPr>
        <w:jc w:val="right"/>
        <w:rPr>
          <w:rFonts w:ascii="Arial" w:hAnsi="Arial" w:cs="Arial"/>
          <w:b/>
        </w:rPr>
      </w:pPr>
    </w:p>
    <w:p w:rsidR="00F006FD" w:rsidRPr="002E4740" w:rsidP="00B420FA">
      <w:pPr>
        <w:jc w:val="right"/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B420F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B420FA" w:rsidRPr="002E4740" w:rsidP="00B420FA">
      <w:pPr>
        <w:ind w:firstLine="180"/>
        <w:rPr>
          <w:rFonts w:ascii="Arial" w:hAnsi="Arial" w:cs="Arial"/>
          <w:b/>
        </w:rPr>
      </w:pPr>
    </w:p>
    <w:p w:rsidR="00B420FA" w:rsidRPr="002E4740" w:rsidP="00B420FA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G.2.2.1. Türk kültürüne ait mimari elemanları açıklar.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,Kültürümüze  ait görseller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Cumba,  kerpiç,  dikdörtgen pencere, avlu,  çatı,  tavan, kapı gibi  mimari  elemanlar  örnekler  üzerinden gösterilir.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Halk mimarisi örnekleri fotoğraflar yoluyla tanıtılır. Öğrencilerin araştırmalarına dayanarak halk mimarisini koruma ve yaşatma yöntemlerine ilişkin önerileri alınır.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Öğrencilerin araştırmalarından, örnek metin ve fotoğraflardan hareketle halk mimarisindeki konutun bölümleri, yardımcı yapıları ve işlevleri açıklanır.  </w:t>
            </w:r>
          </w:p>
          <w:p w:rsidR="00912B5A" w:rsidRPr="002E4740" w:rsidP="00B420FA">
            <w:pPr>
              <w:rPr>
                <w:rFonts w:ascii="Arial" w:hAnsi="Arial" w:cs="Arial"/>
                <w:color w:val="231F20"/>
              </w:rPr>
            </w:pPr>
          </w:p>
        </w:tc>
      </w:tr>
      <w:tr w:rsidTr="00B420FA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B420FA" w:rsidRPr="002E4740" w:rsidP="00B420FA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420FA" w:rsidRPr="002E4740" w:rsidP="00B420FA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A0078" w:rsidRPr="002E4740" w:rsidP="007A0078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>
              <w:rPr>
                <w:rFonts w:ascii="Arial" w:hAnsi="Arial" w:cs="Arial"/>
                <w:lang w:val="en-US"/>
              </w:rPr>
              <w:t>Sivil Savunma Günü    (28 Şubat)</w:t>
            </w:r>
          </w:p>
          <w:p w:rsidR="00B420FA" w:rsidRPr="002E4740" w:rsidP="00B420FA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B420FA" w:rsidRPr="002E4740" w:rsidP="00B420FA">
      <w:pPr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974201" w:rsidRPr="002E4740" w:rsidP="00974201">
      <w:pPr>
        <w:rPr>
          <w:rFonts w:ascii="Arial" w:hAnsi="Arial" w:cs="Arial"/>
        </w:rPr>
      </w:pPr>
    </w:p>
    <w:p w:rsidR="00974201" w:rsidRPr="002E4740" w:rsidP="00E20372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p w:rsidR="001616E7" w:rsidP="00B420FA">
      <w:pPr>
        <w:jc w:val="center"/>
        <w:rPr>
          <w:rFonts w:ascii="Arial" w:hAnsi="Arial" w:cs="Arial"/>
          <w:b/>
        </w:rPr>
      </w:pPr>
    </w:p>
    <w:p w:rsidR="001616E7" w:rsidP="00B420FA">
      <w:pPr>
        <w:jc w:val="center"/>
        <w:rPr>
          <w:rFonts w:ascii="Arial" w:hAnsi="Arial" w:cs="Arial"/>
          <w:b/>
        </w:rPr>
      </w:pPr>
    </w:p>
    <w:p w:rsidR="001616E7" w:rsidP="00B420FA">
      <w:pPr>
        <w:jc w:val="center"/>
        <w:rPr>
          <w:rFonts w:ascii="Arial" w:hAnsi="Arial" w:cs="Arial"/>
          <w:b/>
        </w:rPr>
      </w:pPr>
    </w:p>
    <w:p w:rsidR="001616E7" w:rsidP="00B420FA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